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hint="eastAsia" w:ascii="黑体" w:hAnsi="黑体" w:eastAsia="黑体" w:cs="宋体"/>
          <w:kern w:val="0"/>
          <w:sz w:val="28"/>
          <w:szCs w:val="28"/>
        </w:rPr>
      </w:pPr>
      <w:bookmarkStart w:id="0" w:name="_GoBack"/>
      <w:bookmarkEnd w:id="0"/>
      <w:r>
        <w:rPr>
          <w:rStyle w:val="6"/>
          <w:rFonts w:hint="eastAsia" w:ascii="黑体" w:hAnsi="黑体" w:eastAsia="黑体" w:cs="宋体"/>
          <w:kern w:val="0"/>
          <w:sz w:val="28"/>
          <w:szCs w:val="28"/>
        </w:rPr>
        <w:t>新疆银行净值型人民币理财产品风险揭示书</w:t>
      </w:r>
    </w:p>
    <w:p>
      <w:pPr>
        <w:spacing w:line="400" w:lineRule="exact"/>
        <w:jc w:val="center"/>
        <w:rPr>
          <w:rStyle w:val="6"/>
          <w:rFonts w:hint="eastAsia" w:ascii="黑体" w:hAnsi="黑体" w:eastAsia="黑体" w:cs="宋体"/>
          <w:kern w:val="0"/>
          <w:sz w:val="28"/>
          <w:szCs w:val="28"/>
        </w:rPr>
      </w:pPr>
      <w:r>
        <w:rPr>
          <w:rStyle w:val="6"/>
          <w:rFonts w:hint="eastAsia" w:ascii="宋体" w:hAnsi="宋体" w:cs="宋体"/>
          <w:kern w:val="0"/>
          <w:sz w:val="18"/>
          <w:szCs w:val="18"/>
        </w:rPr>
        <w:t>理财产品过往业绩不代表其未来表现，不等于理财产品实际收益</w:t>
      </w:r>
      <w:r>
        <w:rPr>
          <w:rStyle w:val="6"/>
          <w:rFonts w:cs="宋体"/>
          <w:bCs w:val="0"/>
          <w:sz w:val="18"/>
          <w:szCs w:val="18"/>
        </w:rPr>
        <w:t xml:space="preserve"> </w:t>
      </w:r>
    </w:p>
    <w:p>
      <w:pPr>
        <w:widowControl/>
        <w:spacing w:line="400" w:lineRule="exact"/>
        <w:jc w:val="center"/>
        <w:rPr>
          <w:rFonts w:ascii="宋体" w:hAnsi="宋体" w:cs="宋体"/>
          <w:b/>
          <w:bCs/>
          <w:kern w:val="0"/>
        </w:rPr>
      </w:pPr>
      <w:r>
        <w:rPr>
          <w:rStyle w:val="6"/>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355</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7"/>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Layout w:type="fixed"/>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Layout w:type="fixed"/>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方正大黑简体">
    <w:panose1 w:val="02010601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DAC1D4C"/>
    <w:rsid w:val="0F003CC1"/>
    <w:rsid w:val="133C6CB8"/>
    <w:rsid w:val="19140CA5"/>
    <w:rsid w:val="1CB949CD"/>
    <w:rsid w:val="20187825"/>
    <w:rsid w:val="26E837E0"/>
    <w:rsid w:val="28905623"/>
    <w:rsid w:val="2A48533C"/>
    <w:rsid w:val="2FBD58C9"/>
    <w:rsid w:val="345B563C"/>
    <w:rsid w:val="35BB1B81"/>
    <w:rsid w:val="3D7A1A48"/>
    <w:rsid w:val="3F533B77"/>
    <w:rsid w:val="40CC1C85"/>
    <w:rsid w:val="6C293EA4"/>
    <w:rsid w:val="76217A0F"/>
    <w:rsid w:val="786B040F"/>
    <w:rsid w:val="7BE21F89"/>
    <w:rsid w:val="7CFB6234"/>
    <w:rsid w:val="7E194A2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8">
    <w:name w:val="页眉 Char"/>
    <w:basedOn w:val="5"/>
    <w:link w:val="4"/>
    <w:qFormat/>
    <w:uiPriority w:val="99"/>
    <w:rPr>
      <w:sz w:val="18"/>
      <w:szCs w:val="18"/>
    </w:rPr>
  </w:style>
  <w:style w:type="character" w:customStyle="1" w:styleId="9">
    <w:name w:val="页脚 Char"/>
    <w:basedOn w:val="5"/>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ScaleCrop>false</ScaleCrop>
  <LinksUpToDate>false</LinksUpToDate>
  <CharactersWithSpaces>2104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2020-02-03T08:09:57Z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